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spacing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创建（2021</w:t>
      </w:r>
      <w:r>
        <w:rPr>
          <w:rFonts w:hint="eastAsia" w:asciiTheme="minorEastAsia" w:hAnsiTheme="minorEastAsia"/>
          <w:b/>
          <w:sz w:val="34"/>
          <w:szCs w:val="36"/>
        </w:rPr>
        <w:t>～</w:t>
      </w:r>
      <w:r>
        <w:rPr>
          <w:rFonts w:hint="eastAsia" w:ascii="华文中宋" w:hAnsi="华文中宋" w:eastAsia="华文中宋"/>
          <w:sz w:val="36"/>
          <w:szCs w:val="36"/>
        </w:rPr>
        <w:t>2022年）鲁班奖、国优奖预申报表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58"/>
        <w:gridCol w:w="1999"/>
        <w:gridCol w:w="2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拟申报奖项名称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拟申报年份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计划竣工日期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结构形式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合同价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建筑面积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建筑高度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申报联系人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质量监督单位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527" w:type="dxa"/>
            <w:gridSpan w:val="4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工程简介:（可附页）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申请单位（公章）：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1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2020-01-02T08:04:46Z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