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overflowPunct w:val="0"/>
        <w:autoSpaceDE/>
        <w:autoSpaceDN/>
        <w:adjustRightInd/>
        <w:snapToGrid/>
        <w:spacing w:line="579" w:lineRule="exact"/>
        <w:jc w:val="both"/>
        <w:textAlignment w:val="center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附件</w:t>
      </w: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2</w:t>
      </w:r>
    </w:p>
    <w:p>
      <w:pPr>
        <w:widowControl w:val="0"/>
        <w:kinsoku/>
        <w:overflowPunct w:val="0"/>
        <w:autoSpaceDE/>
        <w:autoSpaceDN/>
        <w:adjustRightInd/>
        <w:snapToGrid/>
        <w:spacing w:line="579" w:lineRule="exact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 w:val="0"/>
        <w:kinsoku/>
        <w:overflowPunct w:val="0"/>
        <w:autoSpaceDE/>
        <w:autoSpaceDN/>
        <w:adjustRightInd/>
        <w:snapToGrid/>
        <w:spacing w:line="579" w:lineRule="exact"/>
        <w:jc w:val="center"/>
        <w:textAlignment w:val="center"/>
        <w:rPr>
          <w:rFonts w:ascii="Times New Roman" w:hAnsi="Times New Roman" w:eastAsia="方正小标宋_GBK" w:cs="Times New Roman"/>
          <w:snapToGrid/>
          <w:color w:val="auto"/>
          <w:kern w:val="2"/>
          <w:sz w:val="38"/>
          <w:szCs w:val="38"/>
          <w:lang w:eastAsia="zh-CN"/>
        </w:rPr>
      </w:pPr>
      <w:r>
        <w:rPr>
          <w:rFonts w:hint="eastAsia" w:ascii="Times New Roman" w:hAnsi="Times New Roman" w:eastAsia="方正小标宋_GBK" w:cs="Times New Roman"/>
          <w:snapToGrid/>
          <w:color w:val="auto"/>
          <w:kern w:val="2"/>
          <w:sz w:val="38"/>
          <w:szCs w:val="38"/>
          <w:lang w:eastAsia="zh-CN"/>
        </w:rPr>
        <w:t>湖北省建设工程质量检测行业</w:t>
      </w:r>
      <w:r>
        <w:rPr>
          <w:rFonts w:hint="eastAsia" w:ascii="方正书宋_GBK" w:hAnsi="Times New Roman" w:eastAsia="方正书宋_GBK" w:cs="Times New Roman"/>
          <w:snapToGrid/>
          <w:color w:val="auto"/>
          <w:kern w:val="2"/>
          <w:sz w:val="38"/>
          <w:szCs w:val="38"/>
          <w:lang w:eastAsia="zh-CN"/>
        </w:rPr>
        <w:t>“</w:t>
      </w:r>
      <w:r>
        <w:rPr>
          <w:rFonts w:hint="eastAsia" w:ascii="Times New Roman" w:hAnsi="Times New Roman" w:eastAsia="方正小标宋_GBK" w:cs="Times New Roman"/>
          <w:snapToGrid/>
          <w:color w:val="auto"/>
          <w:kern w:val="2"/>
          <w:sz w:val="38"/>
          <w:szCs w:val="38"/>
          <w:lang w:eastAsia="zh-CN"/>
        </w:rPr>
        <w:t>岩联杯</w:t>
      </w:r>
      <w:r>
        <w:rPr>
          <w:rFonts w:hint="eastAsia" w:ascii="方正书宋_GBK" w:hAnsi="Times New Roman" w:eastAsia="方正书宋_GBK" w:cs="Times New Roman"/>
          <w:snapToGrid/>
          <w:color w:val="auto"/>
          <w:kern w:val="2"/>
          <w:sz w:val="38"/>
          <w:szCs w:val="38"/>
          <w:lang w:eastAsia="zh-CN"/>
        </w:rPr>
        <w:t>”</w:t>
      </w:r>
      <w:r>
        <w:rPr>
          <w:rFonts w:ascii="Times New Roman" w:hAnsi="Times New Roman" w:eastAsia="方正小标宋_GBK" w:cs="Times New Roman"/>
          <w:snapToGrid/>
          <w:color w:val="auto"/>
          <w:kern w:val="2"/>
          <w:sz w:val="38"/>
          <w:szCs w:val="38"/>
          <w:lang w:eastAsia="zh-CN"/>
        </w:rPr>
        <w:br w:type="textWrapping"/>
      </w:r>
      <w:r>
        <w:rPr>
          <w:rFonts w:hint="eastAsia" w:ascii="Times New Roman" w:hAnsi="Times New Roman" w:eastAsia="方正小标宋_GBK" w:cs="Times New Roman"/>
          <w:snapToGrid/>
          <w:color w:val="auto"/>
          <w:kern w:val="2"/>
          <w:sz w:val="38"/>
          <w:szCs w:val="38"/>
          <w:lang w:eastAsia="zh-CN"/>
        </w:rPr>
        <w:t>篮球比赛最佳拼搏单位、最佳风采单位名单</w:t>
      </w:r>
    </w:p>
    <w:p>
      <w:pPr>
        <w:widowControl w:val="0"/>
        <w:kinsoku/>
        <w:overflowPunct w:val="0"/>
        <w:autoSpaceDE/>
        <w:autoSpaceDN/>
        <w:adjustRightInd/>
        <w:snapToGrid/>
        <w:spacing w:line="579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tbl>
      <w:tblPr>
        <w:tblStyle w:val="2"/>
        <w:tblW w:w="88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5393"/>
        <w:gridCol w:w="25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黑体" w:cs="Times New Roman"/>
                <w:b w:val="0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hAnsi="Times New Roman" w:eastAsia="黑体" w:cs="Times New Roman"/>
                <w:b w:val="0"/>
                <w:bCs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5393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黑体" w:cs="Times New Roman"/>
                <w:b w:val="0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hAnsi="Times New Roman" w:eastAsia="黑体" w:cs="Times New Roman"/>
                <w:b w:val="0"/>
                <w:bCs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256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黑体" w:cs="Times New Roman"/>
                <w:b w:val="0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hAnsi="Times New Roman" w:eastAsia="黑体" w:cs="Times New Roman"/>
                <w:b w:val="0"/>
                <w:bCs/>
                <w:sz w:val="24"/>
                <w:szCs w:val="24"/>
                <w:shd w:val="clear" w:color="auto" w:fill="FFFFFF"/>
              </w:rPr>
              <w:t>荣誉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黑体" w:cs="Times New Roman"/>
                <w:b w:val="0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hAnsi="Times New Roman" w:eastAsia="黑体" w:cs="Times New Roman"/>
                <w:b w:val="0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393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  <w:t>湖北省建筑工程质量监督检验测试中心有限公司</w:t>
            </w:r>
          </w:p>
        </w:tc>
        <w:tc>
          <w:tcPr>
            <w:tcW w:w="256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</w:rPr>
              <w:t>最佳拼搏单位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393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上海岩联工程技术有限公司</w:t>
            </w:r>
          </w:p>
        </w:tc>
        <w:tc>
          <w:tcPr>
            <w:tcW w:w="256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</w:rPr>
              <w:t>最佳风采单位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F98DCE-D529-41E6-91AB-BBB09F47A16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D83B068-4FA7-4871-850C-1B9E6F9D104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7D6B76B-2E65-4B96-97F3-4FC268A0E6A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3C6183E-AFA0-4EAE-B167-BCE59051F186}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0EE8E173-6FA6-403E-9B55-4C4A1F21877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3481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2023-10-30T03:43:33Z</dcterms:created>
  <dc:creator>Administrator</dc:creator>
  <cp:lastModifiedBy>晖</cp:lastModifiedBy>
  <dcterms:modified xsi:type="dcterms:W3CDTF">2023-10-30T03:43:47Z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C226469031C746369C33DEBA537AC14A_12</vt:lpwstr>
  </property>
</Properties>
</file>